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26B7D" w14:textId="77777777" w:rsidR="004E6886" w:rsidRPr="00EA276B" w:rsidRDefault="004E6886" w:rsidP="004E6886">
      <w:pPr>
        <w:autoSpaceDE w:val="0"/>
        <w:autoSpaceDN w:val="0"/>
        <w:adjustRightInd w:val="0"/>
        <w:rPr>
          <w:rFonts w:ascii="Century Gothic" w:hAnsi="Century Gothic" w:cs="Century Gothic"/>
          <w:sz w:val="18"/>
          <w:szCs w:val="18"/>
        </w:rPr>
      </w:pPr>
      <w:bookmarkStart w:id="0" w:name="_GoBack"/>
      <w:bookmarkEnd w:id="0"/>
      <w:r w:rsidRPr="00EA276B">
        <w:rPr>
          <w:rFonts w:ascii="Century Gothic" w:hAnsi="Century Gothic" w:cs="Century Gothic"/>
          <w:sz w:val="18"/>
          <w:szCs w:val="18"/>
        </w:rPr>
        <w:t>DM/KT/542-3/</w:t>
      </w:r>
      <w:r w:rsidR="00986D82">
        <w:rPr>
          <w:rFonts w:ascii="Century Gothic" w:hAnsi="Century Gothic" w:cs="Century Gothic"/>
          <w:sz w:val="18"/>
          <w:szCs w:val="18"/>
        </w:rPr>
        <w:t>5</w:t>
      </w:r>
      <w:r w:rsidRPr="00EA276B">
        <w:rPr>
          <w:rFonts w:ascii="Century Gothic" w:hAnsi="Century Gothic" w:cs="Century Gothic"/>
          <w:sz w:val="18"/>
          <w:szCs w:val="18"/>
        </w:rPr>
        <w:t xml:space="preserve">/21/MKW </w:t>
      </w:r>
    </w:p>
    <w:p w14:paraId="14327287" w14:textId="77777777" w:rsidR="0003443C" w:rsidRDefault="0003443C" w:rsidP="0003443C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606FE5" w14:textId="77777777" w:rsidR="0003443C" w:rsidRPr="00EB0C08" w:rsidRDefault="00303422" w:rsidP="0003443C">
      <w:pPr>
        <w:spacing w:after="0" w:line="259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EB0C08">
        <w:rPr>
          <w:rFonts w:ascii="Century Gothic" w:eastAsia="Calibri" w:hAnsi="Century Gothic" w:cs="Times New Roman"/>
          <w:b/>
          <w:sz w:val="24"/>
          <w:szCs w:val="24"/>
        </w:rPr>
        <w:t>WOJEWÓDZTWO ŚLĄSKIE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062"/>
      </w:tblGrid>
      <w:tr w:rsidR="0003443C" w14:paraId="002FBF6D" w14:textId="77777777" w:rsidTr="00CA5B7B">
        <w:tc>
          <w:tcPr>
            <w:tcW w:w="9062" w:type="dxa"/>
            <w:shd w:val="clear" w:color="auto" w:fill="FFFF00"/>
          </w:tcPr>
          <w:p w14:paraId="04B18FA4" w14:textId="77777777" w:rsidR="0003443C" w:rsidRPr="00EB0C08" w:rsidRDefault="0003443C" w:rsidP="00CA5B7B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EB0C08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POZIOM 1</w:t>
            </w:r>
          </w:p>
          <w:p w14:paraId="2AE04C57" w14:textId="77777777" w:rsidR="0003443C" w:rsidRPr="00EB0C08" w:rsidRDefault="0003443C" w:rsidP="00CA5B7B">
            <w:pPr>
              <w:jc w:val="center"/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EB0C08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79DD5D33" w14:textId="77777777" w:rsidR="0003443C" w:rsidRPr="00EB0C08" w:rsidRDefault="0003443C" w:rsidP="00CA5B7B">
            <w:pPr>
              <w:jc w:val="center"/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EB0C08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poziomu dopuszczalnego substancji w powietrzu</w:t>
            </w:r>
          </w:p>
          <w:p w14:paraId="3C4D6530" w14:textId="77777777" w:rsidR="0003443C" w:rsidRDefault="0003443C" w:rsidP="00CA5B7B">
            <w:pPr>
              <w:tabs>
                <w:tab w:val="left" w:pos="1110"/>
                <w:tab w:val="center" w:pos="2157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2CF7C09" w14:textId="77777777" w:rsidR="0003443C" w:rsidRPr="00AB45F3" w:rsidRDefault="0003443C" w:rsidP="000344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3"/>
        <w:gridCol w:w="5049"/>
      </w:tblGrid>
      <w:tr w:rsidR="0003443C" w:rsidRPr="00EB0C08" w14:paraId="2F3D97E4" w14:textId="77777777" w:rsidTr="00CA5B7B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D62B08" w14:textId="77777777" w:rsidR="0003443C" w:rsidRPr="00EB0C08" w:rsidRDefault="0003443C" w:rsidP="00CA5B7B">
            <w:pPr>
              <w:spacing w:line="276" w:lineRule="auto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EB0C08">
              <w:rPr>
                <w:rFonts w:ascii="Century Gothic" w:eastAsia="Calibri" w:hAnsi="Century Gothic" w:cs="Times New Roman"/>
                <w:b/>
              </w:rPr>
              <w:t>INFORMACJE O RYZYKU PRZEKROCZENIA POZIOMÓW DOPUSZCZALNYCH</w:t>
            </w:r>
          </w:p>
        </w:tc>
      </w:tr>
      <w:tr w:rsidR="0003443C" w:rsidRPr="00EB0C08" w14:paraId="08FCC89A" w14:textId="77777777" w:rsidTr="00CA5B7B">
        <w:tc>
          <w:tcPr>
            <w:tcW w:w="3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F8D254" w14:textId="77777777" w:rsidR="0003443C" w:rsidRPr="00EB0C08" w:rsidRDefault="0003443C" w:rsidP="00CA5B7B">
            <w:pPr>
              <w:rPr>
                <w:rFonts w:ascii="Century Gothic" w:eastAsia="Calibri" w:hAnsi="Century Gothic" w:cs="Times New Roman"/>
                <w:b/>
              </w:rPr>
            </w:pPr>
            <w:r w:rsidRPr="00EB0C08">
              <w:rPr>
                <w:rFonts w:ascii="Century Gothic" w:eastAsia="Calibri" w:hAnsi="Century Gothic" w:cs="Times New Roman"/>
                <w:b/>
              </w:rPr>
              <w:t>Zagrożenie</w:t>
            </w:r>
          </w:p>
        </w:tc>
        <w:tc>
          <w:tcPr>
            <w:tcW w:w="5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A9CBD0" w14:textId="77777777" w:rsidR="0003443C" w:rsidRPr="00EB0C08" w:rsidRDefault="0003443C" w:rsidP="00CA5B7B">
            <w:pPr>
              <w:jc w:val="both"/>
              <w:rPr>
                <w:rFonts w:ascii="Century Gothic" w:eastAsia="Calibri" w:hAnsi="Century Gothic" w:cs="Times New Roman"/>
              </w:rPr>
            </w:pPr>
            <w:r w:rsidRPr="00EB0C08">
              <w:rPr>
                <w:rFonts w:ascii="Century Gothic" w:eastAsia="Calibri" w:hAnsi="Century Gothic" w:cs="Times New Roman"/>
              </w:rPr>
              <w:t xml:space="preserve">Ryzyko wystąpienia przekroczenia </w:t>
            </w:r>
            <w:r w:rsidRPr="00EB0C08">
              <w:rPr>
                <w:rFonts w:ascii="Century Gothic" w:eastAsia="Calibri" w:hAnsi="Century Gothic" w:cs="Times New Roman"/>
                <w:b/>
              </w:rPr>
              <w:t>średniorocznego</w:t>
            </w:r>
            <w:r w:rsidR="003F6B00" w:rsidRPr="00EB0C08">
              <w:rPr>
                <w:rFonts w:ascii="Century Gothic" w:eastAsia="Calibri" w:hAnsi="Century Gothic" w:cs="Times New Roman"/>
                <w:b/>
              </w:rPr>
              <w:t xml:space="preserve"> </w:t>
            </w:r>
            <w:r w:rsidRPr="00EB0C08">
              <w:rPr>
                <w:rFonts w:ascii="Century Gothic" w:eastAsia="Calibri" w:hAnsi="Century Gothic" w:cs="Times New Roman"/>
                <w:b/>
              </w:rPr>
              <w:t>poziomu dopuszczalnego</w:t>
            </w:r>
            <w:r w:rsidRPr="00EB0C08">
              <w:rPr>
                <w:rFonts w:ascii="Century Gothic" w:eastAsia="Calibri" w:hAnsi="Century Gothic" w:cs="Times New Roman"/>
              </w:rPr>
              <w:t xml:space="preserve"> (20 µg/m</w:t>
            </w:r>
            <w:r w:rsidRPr="00EB0C08">
              <w:rPr>
                <w:rFonts w:ascii="Century Gothic" w:eastAsia="Calibri" w:hAnsi="Century Gothic" w:cs="Times New Roman"/>
                <w:vertAlign w:val="superscript"/>
              </w:rPr>
              <w:t>3</w:t>
            </w:r>
            <w:r w:rsidRPr="00EB0C08">
              <w:rPr>
                <w:rFonts w:ascii="Century Gothic" w:eastAsia="Calibri" w:hAnsi="Century Gothic" w:cs="Times New Roman"/>
              </w:rPr>
              <w:t xml:space="preserve">) </w:t>
            </w:r>
            <w:r w:rsidRPr="00EB0C08">
              <w:rPr>
                <w:rFonts w:ascii="Century Gothic" w:eastAsia="Calibri" w:hAnsi="Century Gothic" w:cs="Times New Roman"/>
                <w:b/>
              </w:rPr>
              <w:t>dla pyłu zawieszonego PM2,5</w:t>
            </w:r>
            <w:r w:rsidRPr="00EB0C08">
              <w:rPr>
                <w:rFonts w:ascii="Century Gothic" w:eastAsia="Calibri" w:hAnsi="Century Gothic" w:cs="Times New Roman"/>
              </w:rPr>
              <w:t xml:space="preserve"> w powietrzu.</w:t>
            </w:r>
          </w:p>
        </w:tc>
      </w:tr>
      <w:tr w:rsidR="0003443C" w:rsidRPr="00EB0C08" w14:paraId="6A2414F7" w14:textId="77777777" w:rsidTr="00CA5B7B">
        <w:tc>
          <w:tcPr>
            <w:tcW w:w="3993" w:type="dxa"/>
            <w:shd w:val="clear" w:color="auto" w:fill="auto"/>
            <w:vAlign w:val="center"/>
          </w:tcPr>
          <w:p w14:paraId="64A86DD8" w14:textId="77777777" w:rsidR="0003443C" w:rsidRPr="00EB0C08" w:rsidRDefault="0003443C" w:rsidP="00CA5B7B">
            <w:pPr>
              <w:rPr>
                <w:rFonts w:ascii="Century Gothic" w:eastAsia="Calibri" w:hAnsi="Century Gothic" w:cs="Times New Roman"/>
                <w:b/>
              </w:rPr>
            </w:pPr>
            <w:r w:rsidRPr="00EB0C08">
              <w:rPr>
                <w:rFonts w:ascii="Century Gothic" w:eastAsia="Calibri" w:hAnsi="Century Gothic" w:cs="Times New Roman"/>
                <w:b/>
              </w:rPr>
              <w:t>Data wystąpienia</w:t>
            </w:r>
          </w:p>
        </w:tc>
        <w:tc>
          <w:tcPr>
            <w:tcW w:w="5049" w:type="dxa"/>
            <w:shd w:val="clear" w:color="auto" w:fill="auto"/>
          </w:tcPr>
          <w:p w14:paraId="2C8AF6A0" w14:textId="77777777" w:rsidR="0003443C" w:rsidRPr="00EB0C08" w:rsidRDefault="004A2582" w:rsidP="00CA5B7B">
            <w:pPr>
              <w:rPr>
                <w:rFonts w:ascii="Century Gothic" w:eastAsia="Calibri" w:hAnsi="Century Gothic" w:cs="Times New Roman"/>
                <w:i/>
              </w:rPr>
            </w:pPr>
            <w:r w:rsidRPr="00EB0C08">
              <w:rPr>
                <w:rFonts w:ascii="Century Gothic" w:eastAsia="Calibri" w:hAnsi="Century Gothic" w:cs="Times New Roman"/>
                <w:i/>
              </w:rPr>
              <w:t>2</w:t>
            </w:r>
            <w:r w:rsidR="002F3354">
              <w:rPr>
                <w:rFonts w:ascii="Century Gothic" w:eastAsia="Calibri" w:hAnsi="Century Gothic" w:cs="Times New Roman"/>
                <w:i/>
              </w:rPr>
              <w:t>5</w:t>
            </w:r>
            <w:r w:rsidR="0003443C" w:rsidRPr="00EB0C08">
              <w:rPr>
                <w:rFonts w:ascii="Century Gothic" w:eastAsia="Calibri" w:hAnsi="Century Gothic" w:cs="Times New Roman"/>
                <w:i/>
              </w:rPr>
              <w:t>.03.2021 r. (data wykonania analizy)</w:t>
            </w:r>
          </w:p>
        </w:tc>
      </w:tr>
      <w:tr w:rsidR="0003443C" w:rsidRPr="00EB0C08" w14:paraId="7622EEF3" w14:textId="77777777" w:rsidTr="00CA5B7B">
        <w:tc>
          <w:tcPr>
            <w:tcW w:w="3993" w:type="dxa"/>
            <w:shd w:val="clear" w:color="auto" w:fill="auto"/>
            <w:vAlign w:val="center"/>
          </w:tcPr>
          <w:p w14:paraId="05453475" w14:textId="77777777" w:rsidR="0003443C" w:rsidRPr="00EB0C08" w:rsidRDefault="0003443C" w:rsidP="00CA5B7B">
            <w:pPr>
              <w:rPr>
                <w:rFonts w:ascii="Century Gothic" w:eastAsia="Calibri" w:hAnsi="Century Gothic" w:cs="Times New Roman"/>
                <w:b/>
              </w:rPr>
            </w:pPr>
            <w:r w:rsidRPr="00EB0C08">
              <w:rPr>
                <w:rFonts w:ascii="Century Gothic" w:eastAsia="Calibri" w:hAnsi="Century Gothic" w:cs="Times New Roman"/>
                <w:b/>
              </w:rPr>
              <w:t>Przewidywany czas trwania ryzyka</w:t>
            </w:r>
          </w:p>
        </w:tc>
        <w:tc>
          <w:tcPr>
            <w:tcW w:w="5049" w:type="dxa"/>
            <w:shd w:val="clear" w:color="auto" w:fill="auto"/>
          </w:tcPr>
          <w:p w14:paraId="4AFA0F1F" w14:textId="77777777" w:rsidR="0003443C" w:rsidRPr="00EB0C08" w:rsidRDefault="0003443C" w:rsidP="00CA5B7B">
            <w:pPr>
              <w:rPr>
                <w:rFonts w:ascii="Century Gothic" w:eastAsia="Calibri" w:hAnsi="Century Gothic" w:cs="Times New Roman"/>
                <w:i/>
              </w:rPr>
            </w:pPr>
            <w:r w:rsidRPr="00EB0C08">
              <w:rPr>
                <w:rFonts w:ascii="Century Gothic" w:eastAsia="Calibri" w:hAnsi="Century Gothic" w:cs="Times New Roman"/>
                <w:i/>
              </w:rPr>
              <w:t xml:space="preserve">Od dnia </w:t>
            </w:r>
            <w:r w:rsidR="00D63DB9">
              <w:rPr>
                <w:rFonts w:ascii="Century Gothic" w:eastAsia="Calibri" w:hAnsi="Century Gothic" w:cs="Times New Roman"/>
                <w:i/>
              </w:rPr>
              <w:t>25</w:t>
            </w:r>
            <w:r w:rsidRPr="00EB0C08">
              <w:rPr>
                <w:rFonts w:ascii="Century Gothic" w:eastAsia="Calibri" w:hAnsi="Century Gothic" w:cs="Times New Roman"/>
                <w:i/>
              </w:rPr>
              <w:t>.</w:t>
            </w:r>
            <w:r w:rsidR="004A2582" w:rsidRPr="00EB0C08">
              <w:rPr>
                <w:rFonts w:ascii="Century Gothic" w:eastAsia="Calibri" w:hAnsi="Century Gothic" w:cs="Times New Roman"/>
                <w:i/>
              </w:rPr>
              <w:t>0</w:t>
            </w:r>
            <w:r w:rsidR="002F3354">
              <w:rPr>
                <w:rFonts w:ascii="Century Gothic" w:eastAsia="Calibri" w:hAnsi="Century Gothic" w:cs="Times New Roman"/>
                <w:i/>
              </w:rPr>
              <w:t>3</w:t>
            </w:r>
            <w:r w:rsidRPr="00EB0C08">
              <w:rPr>
                <w:rFonts w:ascii="Century Gothic" w:eastAsia="Calibri" w:hAnsi="Century Gothic" w:cs="Times New Roman"/>
                <w:i/>
              </w:rPr>
              <w:t xml:space="preserve">.2021 r. do dnia </w:t>
            </w:r>
            <w:r w:rsidR="00D63DB9">
              <w:rPr>
                <w:rFonts w:ascii="Century Gothic" w:eastAsia="Calibri" w:hAnsi="Century Gothic" w:cs="Times New Roman"/>
                <w:i/>
              </w:rPr>
              <w:t>31</w:t>
            </w:r>
            <w:r w:rsidRPr="00EB0C08">
              <w:rPr>
                <w:rFonts w:ascii="Century Gothic" w:eastAsia="Calibri" w:hAnsi="Century Gothic" w:cs="Times New Roman"/>
                <w:i/>
              </w:rPr>
              <w:t>.</w:t>
            </w:r>
            <w:r w:rsidR="00D63DB9">
              <w:rPr>
                <w:rFonts w:ascii="Century Gothic" w:eastAsia="Calibri" w:hAnsi="Century Gothic" w:cs="Times New Roman"/>
                <w:i/>
              </w:rPr>
              <w:t>1</w:t>
            </w:r>
            <w:r w:rsidR="002F3354">
              <w:rPr>
                <w:rFonts w:ascii="Century Gothic" w:eastAsia="Calibri" w:hAnsi="Century Gothic" w:cs="Times New Roman"/>
                <w:i/>
              </w:rPr>
              <w:t>2</w:t>
            </w:r>
            <w:r w:rsidRPr="00EB0C08">
              <w:rPr>
                <w:rFonts w:ascii="Century Gothic" w:eastAsia="Calibri" w:hAnsi="Century Gothic" w:cs="Times New Roman"/>
                <w:i/>
              </w:rPr>
              <w:t xml:space="preserve">.2021 r </w:t>
            </w:r>
          </w:p>
        </w:tc>
      </w:tr>
      <w:tr w:rsidR="0003443C" w:rsidRPr="00EB0C08" w14:paraId="2AE91D98" w14:textId="77777777" w:rsidTr="00CA5B7B">
        <w:tc>
          <w:tcPr>
            <w:tcW w:w="3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35E68D" w14:textId="77777777" w:rsidR="0003443C" w:rsidRPr="00EB0C08" w:rsidRDefault="0003443C" w:rsidP="00CA5B7B">
            <w:pPr>
              <w:rPr>
                <w:rFonts w:ascii="Century Gothic" w:eastAsia="Calibri" w:hAnsi="Century Gothic" w:cs="Times New Roman"/>
                <w:b/>
              </w:rPr>
            </w:pPr>
            <w:r w:rsidRPr="00EB0C08">
              <w:rPr>
                <w:rFonts w:ascii="Century Gothic" w:eastAsia="Calibri" w:hAnsi="Century Gothic" w:cs="Times New Roman"/>
                <w:b/>
              </w:rPr>
              <w:t xml:space="preserve">Przyczyny </w:t>
            </w:r>
          </w:p>
        </w:tc>
        <w:tc>
          <w:tcPr>
            <w:tcW w:w="5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DA75E1" w14:textId="1A4B0AEF" w:rsidR="0003443C" w:rsidRPr="00EB0C08" w:rsidRDefault="0003443C" w:rsidP="00CA5B7B">
            <w:pPr>
              <w:adjustRightInd w:val="0"/>
              <w:jc w:val="both"/>
              <w:rPr>
                <w:rFonts w:ascii="Century Gothic" w:eastAsia="Calibri" w:hAnsi="Century Gothic" w:cs="Times New Roman"/>
              </w:rPr>
            </w:pPr>
            <w:r w:rsidRPr="00EB0C08">
              <w:rPr>
                <w:rFonts w:ascii="Century Gothic" w:eastAsia="Calibri" w:hAnsi="Century Gothic" w:cs="Times New Roman"/>
                <w:i/>
              </w:rPr>
              <w:t>Emisja z sektora bytowo-komunalnego szczególnie w okresie grzewczym</w:t>
            </w:r>
            <w:r w:rsidR="001F083E">
              <w:rPr>
                <w:rFonts w:ascii="Century Gothic" w:eastAsia="Calibri" w:hAnsi="Century Gothic" w:cs="Times New Roman"/>
                <w:i/>
              </w:rPr>
              <w:t>,</w:t>
            </w:r>
            <w:r w:rsidRPr="00EB0C08">
              <w:rPr>
                <w:rFonts w:ascii="Century Gothic" w:eastAsia="Calibri" w:hAnsi="Century Gothic" w:cs="Times New Roman"/>
                <w:i/>
              </w:rPr>
              <w:t xml:space="preserve"> wzmożony ruch samochodó</w:t>
            </w:r>
            <w:r w:rsidR="00B6001F">
              <w:rPr>
                <w:rFonts w:ascii="Century Gothic" w:eastAsia="Calibri" w:hAnsi="Century Gothic" w:cs="Times New Roman"/>
                <w:i/>
              </w:rPr>
              <w:t>w</w:t>
            </w:r>
            <w:r w:rsidRPr="00EB0C08">
              <w:rPr>
                <w:rFonts w:ascii="Century Gothic" w:eastAsia="Calibri" w:hAnsi="Century Gothic" w:cs="Times New Roman"/>
                <w:i/>
              </w:rPr>
              <w:t>.</w:t>
            </w:r>
          </w:p>
        </w:tc>
      </w:tr>
      <w:tr w:rsidR="0003443C" w:rsidRPr="00EB0C08" w14:paraId="2C6BF4BF" w14:textId="77777777" w:rsidTr="00CA5B7B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211693" w14:textId="77777777" w:rsidR="0003443C" w:rsidRPr="00A275E0" w:rsidRDefault="0003443C" w:rsidP="00CA5B7B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A275E0">
              <w:rPr>
                <w:rFonts w:ascii="Century Gothic" w:eastAsia="Calibri" w:hAnsi="Century Gothic" w:cs="Times New Roman"/>
                <w:b/>
              </w:rPr>
              <w:t>Rok 2021</w:t>
            </w:r>
          </w:p>
        </w:tc>
      </w:tr>
      <w:tr w:rsidR="0003443C" w:rsidRPr="00EB0C08" w14:paraId="1558F202" w14:textId="77777777" w:rsidTr="00CA5B7B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44991A14" w14:textId="77777777" w:rsidR="0003443C" w:rsidRPr="00EB0C08" w:rsidRDefault="0003443C" w:rsidP="00CA5B7B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EB0C08">
              <w:rPr>
                <w:rFonts w:ascii="Century Gothic" w:eastAsia="Calibri" w:hAnsi="Century Gothic" w:cs="Times New Roman"/>
                <w:b/>
              </w:rPr>
              <w:t>Obszar ryzyka wystąpienia przekroczenia średniorocznego poziomu dopuszczalnego dla pyłu PM2,5</w:t>
            </w:r>
          </w:p>
          <w:p w14:paraId="408A512D" w14:textId="423D0851" w:rsidR="0003443C" w:rsidRPr="00EB0C08" w:rsidRDefault="0003443C" w:rsidP="00CA5B7B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EB0C08">
              <w:rPr>
                <w:rFonts w:ascii="Century Gothic" w:eastAsia="Calibri" w:hAnsi="Century Gothic" w:cs="Times New Roman"/>
              </w:rPr>
              <w:t>Analiza wyników pomiarów pyłu zawieszonego PM</w:t>
            </w:r>
            <w:r w:rsidR="00A1639E">
              <w:rPr>
                <w:rFonts w:ascii="Century Gothic" w:eastAsia="Calibri" w:hAnsi="Century Gothic" w:cs="Times New Roman"/>
              </w:rPr>
              <w:t xml:space="preserve"> </w:t>
            </w:r>
            <w:r w:rsidRPr="00EB0C08">
              <w:rPr>
                <w:rFonts w:ascii="Century Gothic" w:eastAsia="Calibri" w:hAnsi="Century Gothic" w:cs="Times New Roman"/>
              </w:rPr>
              <w:t>2,5 ze stacji PMŚ</w:t>
            </w:r>
            <w:r w:rsidR="00883894" w:rsidRPr="00EB0C08">
              <w:rPr>
                <w:rFonts w:ascii="Century Gothic" w:eastAsia="Calibri" w:hAnsi="Century Gothic" w:cs="Times New Roman"/>
              </w:rPr>
              <w:t xml:space="preserve"> w Gliwicach</w:t>
            </w:r>
            <w:r w:rsidR="00DE73A9">
              <w:rPr>
                <w:rFonts w:ascii="Century Gothic" w:eastAsia="Calibri" w:hAnsi="Century Gothic" w:cs="Times New Roman"/>
              </w:rPr>
              <w:t xml:space="preserve"> ul. Mewy</w:t>
            </w:r>
            <w:r w:rsidR="00883894" w:rsidRPr="00EB0C08">
              <w:rPr>
                <w:rFonts w:ascii="Century Gothic" w:eastAsia="Calibri" w:hAnsi="Century Gothic" w:cs="Times New Roman"/>
              </w:rPr>
              <w:t xml:space="preserve">, Katowicach ul. Kossutha, Katowicach </w:t>
            </w:r>
            <w:r w:rsidR="00DE73A9">
              <w:rPr>
                <w:rFonts w:ascii="Century Gothic" w:eastAsia="Calibri" w:hAnsi="Century Gothic" w:cs="Times New Roman"/>
              </w:rPr>
              <w:t xml:space="preserve">A-4 </w:t>
            </w:r>
            <w:r w:rsidR="00883894" w:rsidRPr="00EB0C08">
              <w:rPr>
                <w:rFonts w:ascii="Century Gothic" w:eastAsia="Calibri" w:hAnsi="Century Gothic" w:cs="Times New Roman"/>
              </w:rPr>
              <w:t>(stacja komunikacyjna), Żorach</w:t>
            </w:r>
            <w:r w:rsidR="00DE73A9">
              <w:rPr>
                <w:rFonts w:ascii="Century Gothic" w:eastAsia="Calibri" w:hAnsi="Century Gothic" w:cs="Times New Roman"/>
              </w:rPr>
              <w:t xml:space="preserve"> ul. Sikorskiego</w:t>
            </w:r>
            <w:r w:rsidR="00883894" w:rsidRPr="00EB0C08">
              <w:rPr>
                <w:rFonts w:ascii="Century Gothic" w:eastAsia="Calibri" w:hAnsi="Century Gothic" w:cs="Times New Roman"/>
              </w:rPr>
              <w:t>, Bielsku-Białej ul. Partyzantów</w:t>
            </w:r>
            <w:r w:rsidR="00DE73A9">
              <w:rPr>
                <w:rFonts w:ascii="Century Gothic" w:eastAsia="Calibri" w:hAnsi="Century Gothic" w:cs="Times New Roman"/>
              </w:rPr>
              <w:t xml:space="preserve"> (stacja komunikacyjna)</w:t>
            </w:r>
            <w:r w:rsidR="00883894" w:rsidRPr="00EB0C08">
              <w:rPr>
                <w:rFonts w:ascii="Century Gothic" w:eastAsia="Calibri" w:hAnsi="Century Gothic" w:cs="Times New Roman"/>
              </w:rPr>
              <w:t>, Bielsku Białej ul. Sternicza, Goczałkowicach</w:t>
            </w:r>
            <w:r w:rsidR="00AF2450">
              <w:rPr>
                <w:rFonts w:ascii="Century Gothic" w:eastAsia="Calibri" w:hAnsi="Century Gothic" w:cs="Times New Roman"/>
              </w:rPr>
              <w:t>-</w:t>
            </w:r>
            <w:r w:rsidR="00883894" w:rsidRPr="00EB0C08">
              <w:rPr>
                <w:rFonts w:ascii="Century Gothic" w:eastAsia="Calibri" w:hAnsi="Century Gothic" w:cs="Times New Roman"/>
              </w:rPr>
              <w:t>Zdroju</w:t>
            </w:r>
            <w:r w:rsidR="00DE73A9">
              <w:rPr>
                <w:rFonts w:ascii="Century Gothic" w:eastAsia="Calibri" w:hAnsi="Century Gothic" w:cs="Times New Roman"/>
              </w:rPr>
              <w:t xml:space="preserve"> ul. Parkowa</w:t>
            </w:r>
            <w:r w:rsidR="00883894" w:rsidRPr="00EB0C08">
              <w:rPr>
                <w:rFonts w:ascii="Century Gothic" w:eastAsia="Calibri" w:hAnsi="Century Gothic" w:cs="Times New Roman"/>
              </w:rPr>
              <w:t>, Godowie</w:t>
            </w:r>
            <w:r w:rsidR="00DE73A9">
              <w:rPr>
                <w:rFonts w:ascii="Century Gothic" w:eastAsia="Calibri" w:hAnsi="Century Gothic" w:cs="Times New Roman"/>
              </w:rPr>
              <w:t xml:space="preserve"> ul. Gliniki</w:t>
            </w:r>
            <w:r w:rsidR="00883894" w:rsidRPr="00EB0C08">
              <w:rPr>
                <w:rFonts w:ascii="Century Gothic" w:eastAsia="Calibri" w:hAnsi="Century Gothic" w:cs="Times New Roman"/>
              </w:rPr>
              <w:t>, Raciborzu</w:t>
            </w:r>
            <w:r w:rsidR="00DE73A9">
              <w:rPr>
                <w:rFonts w:ascii="Century Gothic" w:eastAsia="Calibri" w:hAnsi="Century Gothic" w:cs="Times New Roman"/>
              </w:rPr>
              <w:t xml:space="preserve"> ul. Wojska Polskiego</w:t>
            </w:r>
            <w:r w:rsidR="00AF2450">
              <w:rPr>
                <w:rFonts w:ascii="Century Gothic" w:eastAsia="Calibri" w:hAnsi="Century Gothic" w:cs="Times New Roman"/>
              </w:rPr>
              <w:t>, Tarnowskich Górach</w:t>
            </w:r>
            <w:r w:rsidR="00DE73A9">
              <w:rPr>
                <w:rFonts w:ascii="Century Gothic" w:eastAsia="Calibri" w:hAnsi="Century Gothic" w:cs="Times New Roman"/>
              </w:rPr>
              <w:t xml:space="preserve"> ul. Litewska</w:t>
            </w:r>
            <w:r w:rsidR="00883894" w:rsidRPr="00EB0C08">
              <w:rPr>
                <w:rFonts w:ascii="Century Gothic" w:eastAsia="Calibri" w:hAnsi="Century Gothic" w:cs="Times New Roman"/>
              </w:rPr>
              <w:t xml:space="preserve"> </w:t>
            </w:r>
            <w:r w:rsidR="00CD1F61" w:rsidRPr="00EB0C08">
              <w:rPr>
                <w:rFonts w:ascii="Century Gothic" w:eastAsia="Calibri" w:hAnsi="Century Gothic" w:cs="Times New Roman"/>
              </w:rPr>
              <w:t xml:space="preserve">za okres od 01.03.2020 do 28.02.2021 </w:t>
            </w:r>
            <w:r w:rsidRPr="00EB0C08">
              <w:rPr>
                <w:rFonts w:ascii="Century Gothic" w:eastAsia="Calibri" w:hAnsi="Century Gothic" w:cs="Times New Roman"/>
              </w:rPr>
              <w:t>wskazuje na ryzyko przekroczenia</w:t>
            </w:r>
            <w:r w:rsidR="00CD1F61" w:rsidRPr="00EB0C08">
              <w:rPr>
                <w:rFonts w:ascii="Century Gothic" w:eastAsia="Calibri" w:hAnsi="Century Gothic" w:cs="Times New Roman"/>
              </w:rPr>
              <w:t xml:space="preserve"> </w:t>
            </w:r>
            <w:r w:rsidRPr="00EB0C08">
              <w:rPr>
                <w:rFonts w:ascii="Century Gothic" w:eastAsia="Calibri" w:hAnsi="Century Gothic" w:cs="Times New Roman"/>
              </w:rPr>
              <w:t>średniorocznego poziomu dopuszczalnego dla pyłu zawieszonego PM</w:t>
            </w:r>
            <w:r w:rsidR="00A1639E">
              <w:rPr>
                <w:rFonts w:ascii="Century Gothic" w:eastAsia="Calibri" w:hAnsi="Century Gothic" w:cs="Times New Roman"/>
              </w:rPr>
              <w:t xml:space="preserve"> </w:t>
            </w:r>
            <w:r w:rsidRPr="00EB0C08">
              <w:rPr>
                <w:rFonts w:ascii="Century Gothic" w:eastAsia="Calibri" w:hAnsi="Century Gothic" w:cs="Times New Roman"/>
              </w:rPr>
              <w:t>2,5</w:t>
            </w:r>
            <w:r w:rsidR="00080173">
              <w:rPr>
                <w:rFonts w:ascii="Century Gothic" w:eastAsia="Calibri" w:hAnsi="Century Gothic" w:cs="Times New Roman"/>
              </w:rPr>
              <w:t xml:space="preserve"> </w:t>
            </w:r>
            <w:r w:rsidRPr="00EB0C08">
              <w:rPr>
                <w:rFonts w:ascii="Century Gothic" w:eastAsia="Calibri" w:hAnsi="Century Gothic" w:cs="Times New Roman"/>
              </w:rPr>
              <w:t>na terenie:</w:t>
            </w:r>
            <w:r w:rsidR="00A1639E">
              <w:rPr>
                <w:rFonts w:ascii="Century Gothic" w:eastAsia="Calibri" w:hAnsi="Century Gothic" w:cs="Times New Roman"/>
              </w:rPr>
              <w:t xml:space="preserve"> Gliwic, Zabrza, Bytomia, Piekar Śląskich, Rudy Śląskiej, Świętochłowic, Katowic, Chorzowa,</w:t>
            </w:r>
            <w:r w:rsidR="00244F89">
              <w:rPr>
                <w:rFonts w:ascii="Century Gothic" w:eastAsia="Calibri" w:hAnsi="Century Gothic" w:cs="Times New Roman"/>
              </w:rPr>
              <w:t xml:space="preserve"> </w:t>
            </w:r>
            <w:r w:rsidR="00A1639E">
              <w:rPr>
                <w:rFonts w:ascii="Century Gothic" w:eastAsia="Calibri" w:hAnsi="Century Gothic" w:cs="Times New Roman"/>
              </w:rPr>
              <w:t>Mysłowic</w:t>
            </w:r>
            <w:r w:rsidR="00244F89">
              <w:rPr>
                <w:rFonts w:ascii="Century Gothic" w:eastAsia="Calibri" w:hAnsi="Century Gothic" w:cs="Times New Roman"/>
              </w:rPr>
              <w:t>, Siemianowic Śląskich, Sosnowca, Jaworzna, Dąbrowy Górniczej, Tych</w:t>
            </w:r>
            <w:r w:rsidR="004C548E">
              <w:rPr>
                <w:rFonts w:ascii="Century Gothic" w:eastAsia="Calibri" w:hAnsi="Century Gothic" w:cs="Times New Roman"/>
              </w:rPr>
              <w:t>ów</w:t>
            </w:r>
            <w:r w:rsidR="00244F89">
              <w:rPr>
                <w:rFonts w:ascii="Century Gothic" w:eastAsia="Calibri" w:hAnsi="Century Gothic" w:cs="Times New Roman"/>
              </w:rPr>
              <w:t>, Rybnika, Żor, Jastrzębia</w:t>
            </w:r>
            <w:r w:rsidR="004C548E">
              <w:rPr>
                <w:rFonts w:ascii="Century Gothic" w:eastAsia="Calibri" w:hAnsi="Century Gothic" w:cs="Times New Roman"/>
              </w:rPr>
              <w:t>-</w:t>
            </w:r>
            <w:r w:rsidR="00244F89">
              <w:rPr>
                <w:rFonts w:ascii="Century Gothic" w:eastAsia="Calibri" w:hAnsi="Century Gothic" w:cs="Times New Roman"/>
              </w:rPr>
              <w:t>Zdroju, Bielsko-Białej, powiatów</w:t>
            </w:r>
            <w:r w:rsidR="00813263">
              <w:rPr>
                <w:rFonts w:ascii="Century Gothic" w:eastAsia="Calibri" w:hAnsi="Century Gothic" w:cs="Times New Roman"/>
              </w:rPr>
              <w:t>: lublinieckiego, kłobuckiego, zawierciańskiego, myszkowskiego, gliwickiego, tarnogórskiego, będzińskiego, bieruńsko-lędzińskiego, raciborskiego, rybnickiego, mikołowskiego, wodzisławskiego, pszczyńskiego, bielskiego, cieszyńskiego, żywieckiego.</w:t>
            </w:r>
          </w:p>
        </w:tc>
      </w:tr>
      <w:tr w:rsidR="0003443C" w:rsidRPr="00EB0C08" w14:paraId="0737A1A2" w14:textId="77777777" w:rsidTr="00CA5B7B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048F538" w14:textId="77777777" w:rsidR="0003443C" w:rsidRPr="00EB0C08" w:rsidRDefault="0003443C" w:rsidP="00CA5B7B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EB0C08">
              <w:rPr>
                <w:rFonts w:ascii="Century Gothic" w:eastAsia="Calibri" w:hAnsi="Century Gothic" w:cs="Times New Roman"/>
                <w:b/>
              </w:rPr>
              <w:t>Ludność narażona na ryzyko wystąpienia przekroczenia średniorocznego poziomu dopuszczalnego dla pyłu zawieszonego PM2,5</w:t>
            </w:r>
          </w:p>
          <w:p w14:paraId="59F42B8D" w14:textId="77777777" w:rsidR="0003443C" w:rsidRPr="00EB0C08" w:rsidRDefault="0003443C" w:rsidP="00CA5B7B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EB0C08">
              <w:rPr>
                <w:rFonts w:ascii="Century Gothic" w:eastAsia="Calibri" w:hAnsi="Century Gothic" w:cs="Times New Roman"/>
              </w:rPr>
              <w:t xml:space="preserve">Ludność zamieszkująca obszar, na którym w 2021 </w:t>
            </w:r>
            <w:r w:rsidR="00EB0C08">
              <w:rPr>
                <w:rFonts w:ascii="Century Gothic" w:eastAsia="Calibri" w:hAnsi="Century Gothic" w:cs="Times New Roman"/>
              </w:rPr>
              <w:t>i</w:t>
            </w:r>
            <w:r w:rsidRPr="00EB0C08">
              <w:rPr>
                <w:rFonts w:ascii="Century Gothic" w:eastAsia="Calibri" w:hAnsi="Century Gothic" w:cs="Times New Roman"/>
              </w:rPr>
              <w:t>stnieje ryzyko przekroczenia średniorocznego poziomu dopuszczalnego dla pyłu zawieszonego PM2,5</w:t>
            </w:r>
            <w:r w:rsidRPr="00EB0C08">
              <w:rPr>
                <w:rFonts w:ascii="Century Gothic" w:eastAsia="Calibri" w:hAnsi="Century Gothic" w:cs="Times New Roman"/>
                <w:i/>
              </w:rPr>
              <w:t xml:space="preserve">: </w:t>
            </w:r>
            <w:r w:rsidR="00AF2450">
              <w:rPr>
                <w:rFonts w:ascii="Century Gothic" w:eastAsia="Calibri" w:hAnsi="Century Gothic" w:cs="Times New Roman"/>
                <w:i/>
              </w:rPr>
              <w:t>4 162 647 osób.</w:t>
            </w:r>
          </w:p>
        </w:tc>
      </w:tr>
    </w:tbl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03443C" w:rsidRPr="00EB0C08" w14:paraId="50F21A65" w14:textId="77777777" w:rsidTr="00CA5B7B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07C6B" w14:textId="77777777" w:rsidR="0003443C" w:rsidRPr="00EB0C08" w:rsidRDefault="0003443C" w:rsidP="00CA5B7B">
            <w:pPr>
              <w:adjustRightInd w:val="0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EB0C08">
              <w:rPr>
                <w:rFonts w:ascii="Century Gothic" w:eastAsia="Calibri" w:hAnsi="Century Gothic" w:cs="Times New Roman"/>
                <w:b/>
              </w:rPr>
              <w:t>INFORMACJE O ZAGROŻENIU</w:t>
            </w:r>
          </w:p>
        </w:tc>
      </w:tr>
      <w:tr w:rsidR="0003443C" w:rsidRPr="00EB0C08" w14:paraId="159BF85D" w14:textId="77777777" w:rsidTr="00CA5B7B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B628A" w14:textId="77777777" w:rsidR="0003443C" w:rsidRPr="00EB0C08" w:rsidRDefault="0003443C" w:rsidP="00CA5B7B">
            <w:pPr>
              <w:rPr>
                <w:rFonts w:ascii="Century Gothic" w:eastAsia="Calibri" w:hAnsi="Century Gothic" w:cs="Times New Roman"/>
                <w:b/>
              </w:rPr>
            </w:pPr>
            <w:r w:rsidRPr="00EB0C08">
              <w:rPr>
                <w:rFonts w:ascii="Century Gothic" w:eastAsia="Calibri" w:hAnsi="Century Gothic" w:cs="Times New Roman"/>
                <w:b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03DC5" w14:textId="77777777" w:rsidR="0003443C" w:rsidRPr="00EB0C08" w:rsidRDefault="0003443C" w:rsidP="0003443C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EB0C08">
              <w:rPr>
                <w:rFonts w:ascii="Century Gothic" w:eastAsia="Calibri" w:hAnsi="Century Gothic" w:cs="Times New Roman"/>
              </w:rPr>
              <w:t xml:space="preserve">osoby cierpiące z powodu przewlekłych chorób sercowo-naczyniowych (zwłaszcza niewydolność serca, choroba wieńcowa), </w:t>
            </w:r>
          </w:p>
          <w:p w14:paraId="14BE8F4D" w14:textId="77777777" w:rsidR="0003443C" w:rsidRPr="00EB0C08" w:rsidRDefault="0003443C" w:rsidP="0003443C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EB0C08">
              <w:rPr>
                <w:rFonts w:ascii="Century Gothic" w:eastAsia="Calibri" w:hAnsi="Century Gothic" w:cs="Times New Roman"/>
              </w:rPr>
              <w:lastRenderedPageBreak/>
              <w:t xml:space="preserve">osoby cierpiące z powodu przewlekłych chorób układu oddechowego (np. astma, przewlekła obturacyjna choroba płuc), </w:t>
            </w:r>
          </w:p>
          <w:p w14:paraId="6D8C438D" w14:textId="77777777" w:rsidR="0003443C" w:rsidRPr="00EB0C08" w:rsidRDefault="0003443C" w:rsidP="0003443C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EB0C08">
              <w:rPr>
                <w:rFonts w:ascii="Century Gothic" w:eastAsia="Calibri" w:hAnsi="Century Gothic" w:cs="Times New Roman"/>
              </w:rPr>
              <w:t>osoby starsze, kobiety w ciąży oraz dzieci,</w:t>
            </w:r>
          </w:p>
          <w:p w14:paraId="39087C79" w14:textId="77777777" w:rsidR="0003443C" w:rsidRPr="00EB0C08" w:rsidRDefault="0003443C" w:rsidP="0003443C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EB0C08">
              <w:rPr>
                <w:rFonts w:ascii="Century Gothic" w:eastAsia="Calibri" w:hAnsi="Century Gothic" w:cs="Times New Roman"/>
              </w:rPr>
              <w:t>osoby z rozpoznaną chorobą nowotworową oraz ozdrowieńcy.</w:t>
            </w:r>
          </w:p>
        </w:tc>
      </w:tr>
      <w:tr w:rsidR="0003443C" w:rsidRPr="00EB0C08" w14:paraId="4AE72636" w14:textId="77777777" w:rsidTr="00CA5B7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3C96D" w14:textId="77777777" w:rsidR="0003443C" w:rsidRPr="00EB0C08" w:rsidRDefault="0003443C" w:rsidP="00CA5B7B">
            <w:pPr>
              <w:rPr>
                <w:rFonts w:ascii="Century Gothic" w:eastAsia="Calibri" w:hAnsi="Century Gothic" w:cs="Times New Roman"/>
                <w:b/>
              </w:rPr>
            </w:pPr>
            <w:r w:rsidRPr="00EB0C08">
              <w:rPr>
                <w:rFonts w:ascii="Century Gothic" w:eastAsia="Calibri" w:hAnsi="Century Gothic" w:cs="Times New Roman"/>
                <w:b/>
              </w:rPr>
              <w:lastRenderedPageBreak/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31293" w14:textId="77777777" w:rsidR="0003443C" w:rsidRPr="00EB0C08" w:rsidRDefault="0003443C" w:rsidP="00CA5B7B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EB0C08">
              <w:rPr>
                <w:rFonts w:ascii="Century Gothic" w:eastAsia="Calibri" w:hAnsi="Century Gothic" w:cs="Times New Roman"/>
              </w:rPr>
              <w:t xml:space="preserve">Osoby cierpiące z powodu chorób serca mogą odczuwać pogorszenie samopoczucia np. uczucie bólu w klatce piersiowej, brak tchu, znużenie. </w:t>
            </w:r>
          </w:p>
          <w:p w14:paraId="7E0C38D0" w14:textId="77777777" w:rsidR="0003443C" w:rsidRPr="00EB0C08" w:rsidRDefault="0003443C" w:rsidP="00CA5B7B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EB0C08">
              <w:rPr>
                <w:rFonts w:ascii="Century Gothic" w:eastAsia="Calibri" w:hAnsi="Century Gothic" w:cs="Times New Roman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14:paraId="35EC723C" w14:textId="77777777" w:rsidR="0003443C" w:rsidRPr="00EB0C08" w:rsidRDefault="0003443C" w:rsidP="00CA5B7B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EB0C08">
              <w:rPr>
                <w:rFonts w:ascii="Century Gothic" w:eastAsia="Calibri" w:hAnsi="Century Gothic" w:cs="Times New Roman"/>
              </w:rPr>
              <w:t xml:space="preserve">Podobne objawy mogą wystąpić również u osób zdrowych. W okresach wysokich stężeń pyłu zawieszonego w powietrzu zwiększa się ryzyko infekcji dróg oddechowych. </w:t>
            </w:r>
          </w:p>
        </w:tc>
      </w:tr>
      <w:tr w:rsidR="0003443C" w:rsidRPr="00EB0C08" w14:paraId="67C40880" w14:textId="77777777" w:rsidTr="00CA5B7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1CB39" w14:textId="77777777" w:rsidR="0003443C" w:rsidRPr="00EB0C08" w:rsidRDefault="0003443C" w:rsidP="00CA5B7B">
            <w:pPr>
              <w:rPr>
                <w:rFonts w:ascii="Century Gothic" w:eastAsia="Calibri" w:hAnsi="Century Gothic" w:cs="Times New Roman"/>
                <w:b/>
              </w:rPr>
            </w:pPr>
            <w:r w:rsidRPr="00EB0C08">
              <w:rPr>
                <w:rFonts w:ascii="Century Gothic" w:eastAsia="Calibri" w:hAnsi="Century Gothic" w:cs="Times New Roman"/>
                <w:b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E08DF" w14:textId="77777777" w:rsidR="0003443C" w:rsidRPr="00EB0C08" w:rsidRDefault="0003443C" w:rsidP="00CA5B7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r w:rsidRPr="00EB0C08">
              <w:rPr>
                <w:rFonts w:ascii="Century Gothic" w:eastAsia="Calibri" w:hAnsi="Century Gothic" w:cs="Times New Roman"/>
              </w:rPr>
              <w:t>W przypadku nasilenia objawów chorobowych zalecana jest konsultacja z lekarzem.</w:t>
            </w:r>
          </w:p>
          <w:p w14:paraId="7E373191" w14:textId="77777777" w:rsidR="0003443C" w:rsidRPr="00EB0C08" w:rsidRDefault="0003443C" w:rsidP="00CA5B7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EB0C08">
              <w:rPr>
                <w:rFonts w:ascii="Century Gothic" w:eastAsia="Calibri" w:hAnsi="Century Gothic" w:cs="Times New Roman"/>
                <w:u w:val="single"/>
              </w:rPr>
              <w:t>Zaleca się również:</w:t>
            </w:r>
          </w:p>
          <w:p w14:paraId="267590B9" w14:textId="77777777" w:rsidR="0003443C" w:rsidRPr="00EB0C08" w:rsidRDefault="0003443C" w:rsidP="00CA5B7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B0C08">
              <w:rPr>
                <w:rFonts w:ascii="Century Gothic" w:eastAsia="Calibri" w:hAnsi="Century Gothic" w:cs="Times New Roman"/>
              </w:rPr>
              <w:t xml:space="preserve">- zwiększenie nadzoru nad osobami przewlekle chorymi, w tym niepełnosprawnymi, </w:t>
            </w:r>
          </w:p>
          <w:p w14:paraId="073DC53A" w14:textId="77777777" w:rsidR="0003443C" w:rsidRPr="00EB0C08" w:rsidRDefault="0003443C" w:rsidP="00CA5B7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B0C08">
              <w:rPr>
                <w:rFonts w:ascii="Century Gothic" w:eastAsia="Calibri" w:hAnsi="Century Gothic" w:cs="Times New Roman"/>
              </w:rPr>
              <w:t xml:space="preserve">-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EB0C08">
              <w:rPr>
                <w:rFonts w:ascii="Century Gothic" w:eastAsia="Calibri" w:hAnsi="Century Gothic" w:cs="Times New Roman"/>
              </w:rPr>
              <w:t>zachowań</w:t>
            </w:r>
            <w:proofErr w:type="spellEnd"/>
            <w:r w:rsidRPr="00EB0C08">
              <w:rPr>
                <w:rFonts w:ascii="Century Gothic" w:eastAsia="Calibri" w:hAnsi="Century Gothic" w:cs="Times New Roman"/>
              </w:rPr>
              <w:t xml:space="preserve"> i czynności zmniejszających ryzyko narażenia na wysokie stężenia zanieczyszczeń w tym pyłu zawieszonego.</w:t>
            </w:r>
          </w:p>
        </w:tc>
      </w:tr>
    </w:tbl>
    <w:p w14:paraId="66870CCF" w14:textId="77777777" w:rsidR="0003443C" w:rsidRPr="00EB0C08" w:rsidRDefault="0003443C" w:rsidP="0003443C">
      <w:pPr>
        <w:spacing w:after="0" w:line="259" w:lineRule="auto"/>
        <w:rPr>
          <w:rFonts w:ascii="Century Gothic" w:eastAsia="Calibri" w:hAnsi="Century Gothic" w:cs="Times New Roman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03443C" w:rsidRPr="00EB0C08" w14:paraId="29A5AAA3" w14:textId="77777777" w:rsidTr="00CA5B7B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35A22" w14:textId="77777777" w:rsidR="0003443C" w:rsidRPr="00EB0C08" w:rsidRDefault="0003443C" w:rsidP="00CA5B7B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EB0C08">
              <w:rPr>
                <w:rFonts w:ascii="Century Gothic" w:eastAsia="Calibri" w:hAnsi="Century Gothic" w:cs="Times New Roman"/>
                <w:b/>
              </w:rPr>
              <w:t>DZIAŁANIA ZMIERZAJĄCE DO OGRANICZENIA PRZEKROCZEŃ</w:t>
            </w:r>
          </w:p>
        </w:tc>
      </w:tr>
      <w:tr w:rsidR="0003443C" w:rsidRPr="00EB0C08" w14:paraId="4AB5A9FF" w14:textId="77777777" w:rsidTr="00CA5B7B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FF25A" w14:textId="77777777" w:rsidR="0003443C" w:rsidRPr="00EB0C08" w:rsidRDefault="0003443C" w:rsidP="00CA5B7B">
            <w:pPr>
              <w:rPr>
                <w:rFonts w:ascii="Century Gothic" w:eastAsia="Calibri" w:hAnsi="Century Gothic" w:cs="Times New Roman"/>
                <w:b/>
              </w:rPr>
            </w:pPr>
            <w:r w:rsidRPr="00EB0C08">
              <w:rPr>
                <w:rFonts w:ascii="Century Gothic" w:eastAsia="Calibri" w:hAnsi="Century Gothic" w:cs="Times New Roman"/>
                <w:b/>
              </w:rPr>
              <w:t xml:space="preserve">Zakres działań 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136F1" w14:textId="77777777" w:rsidR="0003443C" w:rsidRPr="00EB0C08" w:rsidRDefault="0003443C" w:rsidP="004225E9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EB0C08">
              <w:rPr>
                <w:rFonts w:ascii="Century Gothic" w:eastAsia="Calibri" w:hAnsi="Century Gothic" w:cs="Times New Roman"/>
              </w:rPr>
              <w:t>Działania określone przez Zarząd Województwa w Program</w:t>
            </w:r>
            <w:r w:rsidR="005D0791">
              <w:rPr>
                <w:rFonts w:ascii="Century Gothic" w:eastAsia="Calibri" w:hAnsi="Century Gothic" w:cs="Times New Roman"/>
              </w:rPr>
              <w:t>ie</w:t>
            </w:r>
            <w:r w:rsidRPr="00EB0C08">
              <w:rPr>
                <w:rFonts w:ascii="Century Gothic" w:eastAsia="Calibri" w:hAnsi="Century Gothic" w:cs="Times New Roman"/>
              </w:rPr>
              <w:t xml:space="preserve"> </w:t>
            </w:r>
            <w:r w:rsidR="005D0791">
              <w:rPr>
                <w:rFonts w:ascii="Century Gothic" w:eastAsia="Calibri" w:hAnsi="Century Gothic" w:cs="Times New Roman"/>
              </w:rPr>
              <w:t>O</w:t>
            </w:r>
            <w:r w:rsidRPr="00EB0C08">
              <w:rPr>
                <w:rFonts w:ascii="Century Gothic" w:eastAsia="Calibri" w:hAnsi="Century Gothic" w:cs="Times New Roman"/>
              </w:rPr>
              <w:t xml:space="preserve">chrony </w:t>
            </w:r>
            <w:r w:rsidR="005D0791">
              <w:rPr>
                <w:rFonts w:ascii="Century Gothic" w:eastAsia="Calibri" w:hAnsi="Century Gothic" w:cs="Times New Roman"/>
              </w:rPr>
              <w:t>P</w:t>
            </w:r>
            <w:r w:rsidRPr="00EB0C08">
              <w:rPr>
                <w:rFonts w:ascii="Century Gothic" w:eastAsia="Calibri" w:hAnsi="Century Gothic" w:cs="Times New Roman"/>
              </w:rPr>
              <w:t>owietrza</w:t>
            </w:r>
            <w:r w:rsidR="004225E9" w:rsidRPr="00EB0C08">
              <w:rPr>
                <w:rFonts w:ascii="Century Gothic" w:eastAsia="Calibri" w:hAnsi="Century Gothic" w:cs="Times New Roman"/>
              </w:rPr>
              <w:t xml:space="preserve"> </w:t>
            </w:r>
            <w:r w:rsidR="004225E9" w:rsidRPr="00EB0C08">
              <w:rPr>
                <w:rFonts w:ascii="Century Gothic" w:hAnsi="Century Gothic" w:cs="Century Gothic"/>
              </w:rPr>
              <w:t>z dnia 22.06.2020</w:t>
            </w:r>
            <w:r w:rsidR="004225E9" w:rsidRPr="00EB0C08">
              <w:rPr>
                <w:rFonts w:ascii="Century Gothic" w:hAnsi="Century Gothic" w:cs="Century Gothic"/>
                <w:i/>
                <w:iCs/>
              </w:rPr>
              <w:t xml:space="preserve"> </w:t>
            </w:r>
            <w:hyperlink r:id="rId6" w:history="1">
              <w:r w:rsidR="004225E9" w:rsidRPr="00EB0C08">
                <w:rPr>
                  <w:rFonts w:ascii="Century Gothic" w:hAnsi="Century Gothic" w:cs="Century Gothic"/>
                  <w:i/>
                  <w:iCs/>
                  <w:color w:val="4F81BD" w:themeColor="accent1"/>
                </w:rPr>
                <w:t>https://powietrze.slaskie.pl/content/pop</w:t>
              </w:r>
            </w:hyperlink>
          </w:p>
        </w:tc>
      </w:tr>
      <w:tr w:rsidR="0003443C" w:rsidRPr="00EB0C08" w14:paraId="04D56E51" w14:textId="77777777" w:rsidTr="00CA5B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F16C52" w14:textId="77777777" w:rsidR="0003443C" w:rsidRPr="00EB0C08" w:rsidRDefault="0003443C" w:rsidP="00CA5B7B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  <w:color w:val="FF0000"/>
              </w:rPr>
            </w:pPr>
            <w:r w:rsidRPr="00EB0C08">
              <w:rPr>
                <w:rFonts w:ascii="Century Gothic" w:eastAsia="Calibri" w:hAnsi="Century Gothic" w:cs="Times New Roman"/>
                <w:b/>
              </w:rPr>
              <w:t>INFORMACJE ORGANIZACYJNE</w:t>
            </w:r>
          </w:p>
        </w:tc>
      </w:tr>
      <w:tr w:rsidR="0003443C" w:rsidRPr="00EB0C08" w14:paraId="7374B360" w14:textId="77777777" w:rsidTr="00CA5B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F5DBE4" w14:textId="77777777" w:rsidR="0003443C" w:rsidRPr="00EB0C08" w:rsidRDefault="0003443C" w:rsidP="00CA5B7B">
            <w:pPr>
              <w:rPr>
                <w:rFonts w:ascii="Century Gothic" w:eastAsia="Calibri" w:hAnsi="Century Gothic" w:cs="Times New Roman"/>
                <w:b/>
              </w:rPr>
            </w:pPr>
            <w:r w:rsidRPr="00EB0C08">
              <w:rPr>
                <w:rFonts w:ascii="Century Gothic" w:eastAsia="Calibri" w:hAnsi="Century Gothic" w:cs="Times New Roman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0171BA" w14:textId="77777777" w:rsidR="0003443C" w:rsidRPr="00EB0C08" w:rsidRDefault="00DD5D00" w:rsidP="00CA5B7B">
            <w:pPr>
              <w:suppressAutoHyphens/>
              <w:rPr>
                <w:rFonts w:ascii="Century Gothic" w:eastAsia="Times New Roman" w:hAnsi="Century Gothic" w:cs="Times New Roman"/>
                <w:lang w:bidi="en-US"/>
              </w:rPr>
            </w:pPr>
            <w:r w:rsidRPr="00EB0C08">
              <w:rPr>
                <w:rFonts w:ascii="Century Gothic" w:eastAsia="Calibri" w:hAnsi="Century Gothic" w:cs="Times New Roman"/>
                <w:i/>
              </w:rPr>
              <w:t>2</w:t>
            </w:r>
            <w:r w:rsidR="00E64627">
              <w:rPr>
                <w:rFonts w:ascii="Century Gothic" w:eastAsia="Calibri" w:hAnsi="Century Gothic" w:cs="Times New Roman"/>
                <w:i/>
              </w:rPr>
              <w:t>5</w:t>
            </w:r>
            <w:r w:rsidR="0003443C" w:rsidRPr="00EB0C08">
              <w:rPr>
                <w:rFonts w:ascii="Century Gothic" w:eastAsia="Calibri" w:hAnsi="Century Gothic" w:cs="Times New Roman"/>
                <w:i/>
              </w:rPr>
              <w:t>.03.2021 r.</w:t>
            </w:r>
          </w:p>
        </w:tc>
      </w:tr>
      <w:tr w:rsidR="0003443C" w:rsidRPr="00EB0C08" w14:paraId="2488D9B3" w14:textId="77777777" w:rsidTr="00CA5B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5F125CAA" w14:textId="77777777" w:rsidR="0003443C" w:rsidRPr="00EB0C08" w:rsidRDefault="0003443C" w:rsidP="00CA5B7B">
            <w:pPr>
              <w:rPr>
                <w:rFonts w:ascii="Century Gothic" w:eastAsia="Calibri" w:hAnsi="Century Gothic" w:cs="Times New Roman"/>
                <w:b/>
              </w:rPr>
            </w:pPr>
            <w:r w:rsidRPr="00EB0C08">
              <w:rPr>
                <w:rFonts w:ascii="Century Gothic" w:eastAsia="Calibri" w:hAnsi="Century Gothic" w:cs="Times New Roman"/>
                <w:b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E79CA16" w14:textId="77777777" w:rsidR="0003443C" w:rsidRPr="00EB0C08" w:rsidRDefault="0003443C" w:rsidP="0003443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EB0C08">
              <w:rPr>
                <w:rFonts w:ascii="Century Gothic" w:eastAsia="Times New Roman" w:hAnsi="Century Gothic" w:cs="Times New Roman"/>
                <w:bCs/>
                <w:lang w:eastAsia="pl-PL"/>
              </w:rPr>
              <w:t>Ustawa z dnia 27 kwietnia 2001 r. Prawo ochrony środowiska</w:t>
            </w:r>
            <w:r w:rsidRPr="00EB0C08">
              <w:rPr>
                <w:rFonts w:ascii="Century Gothic" w:eastAsia="Calibri" w:hAnsi="Century Gothic" w:cs="Times New Roman"/>
              </w:rPr>
              <w:t xml:space="preserve">(Dz. U. 2020, poz.1219 z </w:t>
            </w:r>
            <w:proofErr w:type="spellStart"/>
            <w:r w:rsidRPr="00EB0C08">
              <w:rPr>
                <w:rFonts w:ascii="Century Gothic" w:eastAsia="Calibri" w:hAnsi="Century Gothic" w:cs="Times New Roman"/>
              </w:rPr>
              <w:t>późn</w:t>
            </w:r>
            <w:proofErr w:type="spellEnd"/>
            <w:r w:rsidRPr="00EB0C08">
              <w:rPr>
                <w:rFonts w:ascii="Century Gothic" w:eastAsia="Calibri" w:hAnsi="Century Gothic" w:cs="Times New Roman"/>
              </w:rPr>
              <w:t>. zm.),</w:t>
            </w:r>
          </w:p>
          <w:p w14:paraId="014A9027" w14:textId="77777777" w:rsidR="0003443C" w:rsidRPr="00EB0C08" w:rsidRDefault="0003443C" w:rsidP="0003443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EB0C08">
              <w:rPr>
                <w:rFonts w:ascii="Century Gothic" w:hAnsi="Century Gothic" w:cs="Times New Roman"/>
              </w:rPr>
              <w:t xml:space="preserve">Rozporządzenie Ministra Środowiska z dnia 24 sierpnia </w:t>
            </w:r>
            <w:r w:rsidRPr="00EB0C08">
              <w:rPr>
                <w:rFonts w:ascii="Century Gothic" w:hAnsi="Century Gothic" w:cs="Times New Roman"/>
              </w:rPr>
              <w:br/>
              <w:t>2012 r</w:t>
            </w:r>
            <w:r w:rsidRPr="00EB0C08">
              <w:rPr>
                <w:rFonts w:ascii="Century Gothic" w:hAnsi="Century Gothic" w:cs="Times New Roman"/>
                <w:color w:val="00B0F0"/>
              </w:rPr>
              <w:t xml:space="preserve">. </w:t>
            </w:r>
            <w:r w:rsidRPr="00EB0C08">
              <w:rPr>
                <w:rFonts w:ascii="Century Gothic" w:hAnsi="Century Gothic" w:cs="Times New Roman"/>
              </w:rPr>
              <w:t>w sprawie poziomów niektórych substancji w powietrzu (Dz. U. 2012 r.  poz. 1031) ze zmianami (Dz. U. 2019 r.  poz. 1931).</w:t>
            </w:r>
          </w:p>
        </w:tc>
      </w:tr>
      <w:tr w:rsidR="0003443C" w:rsidRPr="00EB0C08" w14:paraId="696A84B2" w14:textId="77777777" w:rsidTr="00CA5B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31145DFA" w14:textId="77777777" w:rsidR="0003443C" w:rsidRPr="00EB0C08" w:rsidRDefault="0003443C" w:rsidP="00CA5B7B">
            <w:pPr>
              <w:rPr>
                <w:rFonts w:ascii="Century Gothic" w:eastAsia="Calibri" w:hAnsi="Century Gothic" w:cs="Times New Roman"/>
                <w:b/>
              </w:rPr>
            </w:pPr>
            <w:r w:rsidRPr="00EB0C08">
              <w:rPr>
                <w:rFonts w:ascii="Century Gothic" w:eastAsia="Calibri" w:hAnsi="Century Gothic" w:cs="Times New Roman"/>
                <w:b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75661CC4" w14:textId="77777777" w:rsidR="0003443C" w:rsidRPr="00EB0C08" w:rsidRDefault="0003443C" w:rsidP="00CA5B7B">
            <w:pPr>
              <w:widowControl w:val="0"/>
              <w:autoSpaceDE w:val="0"/>
              <w:autoSpaceDN w:val="0"/>
              <w:adjustRightInd w:val="0"/>
              <w:spacing w:line="40" w:lineRule="atLeast"/>
              <w:ind w:left="15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EB0C08">
              <w:rPr>
                <w:rFonts w:ascii="Century Gothic" w:eastAsia="Times New Roman" w:hAnsi="Century Gothic" w:cs="Times New Roman"/>
                <w:bCs/>
                <w:lang w:eastAsia="pl-PL"/>
              </w:rPr>
              <w:t>Państwowy Monitoring Środowiska – dane z systemu monitoringu jakości powietrza Głównego Inspektoratu Ochrony Środowiska.</w:t>
            </w:r>
          </w:p>
        </w:tc>
      </w:tr>
      <w:tr w:rsidR="0003443C" w:rsidRPr="00EB0C08" w14:paraId="38D85F6E" w14:textId="77777777" w:rsidTr="00CA5B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3671A211" w14:textId="77777777" w:rsidR="0003443C" w:rsidRPr="00EB0C08" w:rsidRDefault="0003443C" w:rsidP="00CA5B7B">
            <w:pPr>
              <w:rPr>
                <w:rFonts w:ascii="Century Gothic" w:eastAsia="Calibri" w:hAnsi="Century Gothic" w:cs="Times New Roman"/>
                <w:b/>
              </w:rPr>
            </w:pPr>
            <w:r w:rsidRPr="00EB0C08">
              <w:rPr>
                <w:rFonts w:ascii="Century Gothic" w:eastAsia="Calibri" w:hAnsi="Century Gothic" w:cs="Times New Roman"/>
                <w:b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0633440" w14:textId="77777777" w:rsidR="0003443C" w:rsidRPr="00EB0C08" w:rsidRDefault="0003443C" w:rsidP="00CA5B7B">
            <w:pPr>
              <w:pStyle w:val="Tekstkomentarza"/>
              <w:jc w:val="both"/>
              <w:rPr>
                <w:rFonts w:ascii="Century Gothic" w:hAnsi="Century Gothic" w:cs="Times New Roman"/>
                <w:i/>
                <w:sz w:val="22"/>
                <w:szCs w:val="22"/>
              </w:rPr>
            </w:pPr>
            <w:r w:rsidRPr="00EB0C08">
              <w:rPr>
                <w:rFonts w:ascii="Century Gothic" w:eastAsia="Calibri" w:hAnsi="Century Gothic" w:cs="Times New Roman"/>
                <w:sz w:val="22"/>
                <w:szCs w:val="22"/>
              </w:rPr>
              <w:t>Departament Monitoringu Środowiska Głównego Inspektoratu Ochrony Środowiska</w:t>
            </w:r>
            <w:r w:rsidR="008E5E93" w:rsidRPr="00EB0C08">
              <w:rPr>
                <w:rFonts w:ascii="Century Gothic" w:eastAsia="Calibri" w:hAnsi="Century Gothic" w:cs="Times New Roman"/>
                <w:i/>
                <w:sz w:val="22"/>
                <w:szCs w:val="22"/>
              </w:rPr>
              <w:t xml:space="preserve"> </w:t>
            </w:r>
            <w:r w:rsidR="008E5E93" w:rsidRPr="00EB0C08">
              <w:rPr>
                <w:rFonts w:ascii="Century Gothic" w:hAnsi="Century Gothic" w:cs="Century Gothic"/>
                <w:i/>
                <w:iCs/>
                <w:sz w:val="22"/>
                <w:szCs w:val="22"/>
              </w:rPr>
              <w:t>( RWMŚ w Katowicach).</w:t>
            </w:r>
          </w:p>
        </w:tc>
      </w:tr>
      <w:tr w:rsidR="0003443C" w:rsidRPr="00EB0C08" w14:paraId="7C422065" w14:textId="77777777" w:rsidTr="00CA5B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D1D32E" w14:textId="77777777" w:rsidR="0003443C" w:rsidRPr="00EB0C08" w:rsidRDefault="0003443C" w:rsidP="00CA5B7B">
            <w:pPr>
              <w:rPr>
                <w:rFonts w:ascii="Century Gothic" w:eastAsia="Calibri" w:hAnsi="Century Gothic" w:cs="Times New Roman"/>
                <w:b/>
                <w:color w:val="0070C0"/>
              </w:rPr>
            </w:pPr>
            <w:r w:rsidRPr="00EB0C08">
              <w:rPr>
                <w:rFonts w:ascii="Century Gothic" w:eastAsia="Calibri" w:hAnsi="Century Gothic" w:cs="Times New Roman"/>
                <w:b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9F6BD9" w14:textId="77777777" w:rsidR="008073A3" w:rsidRPr="00EB0C08" w:rsidRDefault="008073A3" w:rsidP="008073A3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u w:val="single"/>
              </w:rPr>
            </w:pPr>
            <w:r w:rsidRPr="00EB0C08">
              <w:rPr>
                <w:rFonts w:ascii="Century Gothic" w:hAnsi="Century Gothic" w:cs="Century Gothic"/>
              </w:rPr>
              <w:t xml:space="preserve">Portal Jakości Powietrza GIOŚ – Ostrzeżenia  </w:t>
            </w:r>
            <w:hyperlink r:id="rId7" w:history="1">
              <w:r w:rsidRPr="00EB0C08">
                <w:rPr>
                  <w:rFonts w:ascii="Century Gothic" w:hAnsi="Century Gothic" w:cs="Century Gothic"/>
                  <w:color w:val="4F81BD" w:themeColor="accent1"/>
                </w:rPr>
                <w:t>http://powietrze.gios.gov.pl/pjp/warnings/permissible</w:t>
              </w:r>
            </w:hyperlink>
          </w:p>
          <w:p w14:paraId="71F91907" w14:textId="77777777" w:rsidR="0003443C" w:rsidRPr="00EB0C08" w:rsidRDefault="008073A3" w:rsidP="008073A3">
            <w:pPr>
              <w:jc w:val="both"/>
              <w:rPr>
                <w:rFonts w:ascii="Century Gothic" w:eastAsia="Calibri" w:hAnsi="Century Gothic" w:cs="Times New Roman"/>
                <w:color w:val="0070C0"/>
              </w:rPr>
            </w:pPr>
            <w:r w:rsidRPr="00EB0C08">
              <w:rPr>
                <w:rFonts w:ascii="Century Gothic" w:hAnsi="Century Gothic" w:cs="Century Gothic"/>
              </w:rPr>
              <w:t xml:space="preserve">Portal Jakości Powietrza GIOŚ – Informacje Regionalne </w:t>
            </w:r>
            <w:hyperlink r:id="rId8" w:history="1">
              <w:r w:rsidRPr="00EB0C08">
                <w:rPr>
                  <w:rFonts w:ascii="Century Gothic" w:hAnsi="Century Gothic" w:cs="Century Gothic"/>
                  <w:color w:val="4F81BD" w:themeColor="accent1"/>
                </w:rPr>
                <w:t>http://powietrze.gios.gov.pl/pjp/rwms/12/news/0</w:t>
              </w:r>
            </w:hyperlink>
          </w:p>
        </w:tc>
      </w:tr>
    </w:tbl>
    <w:p w14:paraId="0FE1B077" w14:textId="77777777" w:rsidR="008F0558" w:rsidRDefault="008F0558" w:rsidP="004C548E"/>
    <w:sectPr w:rsidR="008F0558" w:rsidSect="00DB5DE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96439"/>
    <w:multiLevelType w:val="hybridMultilevel"/>
    <w:tmpl w:val="42C4C5EE"/>
    <w:lvl w:ilvl="0" w:tplc="B46882CC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3C"/>
    <w:rsid w:val="0003443C"/>
    <w:rsid w:val="00080173"/>
    <w:rsid w:val="000C3EAC"/>
    <w:rsid w:val="001F083E"/>
    <w:rsid w:val="00244F89"/>
    <w:rsid w:val="002F3354"/>
    <w:rsid w:val="00303422"/>
    <w:rsid w:val="003F6B00"/>
    <w:rsid w:val="004225E9"/>
    <w:rsid w:val="004A2582"/>
    <w:rsid w:val="004B4D5C"/>
    <w:rsid w:val="004C548E"/>
    <w:rsid w:val="004E6886"/>
    <w:rsid w:val="005D0791"/>
    <w:rsid w:val="00716AE3"/>
    <w:rsid w:val="008073A3"/>
    <w:rsid w:val="00813263"/>
    <w:rsid w:val="00883894"/>
    <w:rsid w:val="008E5E93"/>
    <w:rsid w:val="008F0558"/>
    <w:rsid w:val="00986D82"/>
    <w:rsid w:val="00A1639E"/>
    <w:rsid w:val="00A275E0"/>
    <w:rsid w:val="00AF2450"/>
    <w:rsid w:val="00B6001F"/>
    <w:rsid w:val="00C7328B"/>
    <w:rsid w:val="00C93CC0"/>
    <w:rsid w:val="00CD1F61"/>
    <w:rsid w:val="00D63DB9"/>
    <w:rsid w:val="00DB5DE9"/>
    <w:rsid w:val="00DD5D00"/>
    <w:rsid w:val="00DE73A9"/>
    <w:rsid w:val="00E64627"/>
    <w:rsid w:val="00EA276B"/>
    <w:rsid w:val="00E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C271"/>
  <w15:docId w15:val="{0C434927-84D2-44C4-8F8A-8E198D83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443C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44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443C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03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rwms/12/news/0" TargetMode="External"/><Relationship Id="rId3" Type="http://schemas.openxmlformats.org/officeDocument/2006/relationships/styles" Target="styles.xml"/><Relationship Id="rId7" Type="http://schemas.openxmlformats.org/officeDocument/2006/relationships/hyperlink" Target="http://powietrze.gios.gov.pl/pjp/warnings/permissib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wietrze.slaskie.pl/content/po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90CEB-6551-4B1D-9368-0372D7AE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Wrona</dc:creator>
  <cp:lastModifiedBy>Marcela Grzywacz</cp:lastModifiedBy>
  <cp:revision>2</cp:revision>
  <dcterms:created xsi:type="dcterms:W3CDTF">2021-03-30T07:21:00Z</dcterms:created>
  <dcterms:modified xsi:type="dcterms:W3CDTF">2021-03-30T07:21:00Z</dcterms:modified>
</cp:coreProperties>
</file>